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Fünfzehn (15) neue Minibusse mit Rollstuhlrampe inkl. optionaler Aufstockung sieben (7) weitere neue Minibusse mit Rollstuhlrampe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10032253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